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246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64" w:rsidRDefault="00F6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июля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464" w:rsidRDefault="00F6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42</w:t>
            </w:r>
          </w:p>
        </w:tc>
      </w:tr>
    </w:tbl>
    <w:p w:rsidR="00F62464" w:rsidRDefault="00F624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О СОБЛЮДЕНИИ ПОКОЯ ГРАЖДАН И ТИШИНЫ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НОЧНОЕ ВРЕМЯ В ГОРОДЕ МОСКВЕ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29.01.2003 </w:t>
      </w:r>
      <w:hyperlink r:id="rId5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,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21.11.2007 </w:t>
      </w:r>
      <w:hyperlink r:id="rId6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)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исключена с 1 января 2008 года. -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21.11.2007 N 45.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Статья 1. Основные понятия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период времени с 23 часов до 7 часов.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21.11.2007 N 45)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помещения больниц, диспансеров, санаториев, домов отдыха, пансионатов;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квартиры жилых домов, помещения детских садов, домов - интернатов для детей, престарелых и инвалидов;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номера гостиниц и жилые комнаты общежитий;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 - интернатов для детей, престарелых и инвалидов;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территории больниц и санаториев, диспансеров, домов отдыха, пансионатов, детских садов, домов - интернатов для детей, престарелых и инвалидов, гостиниц и общежитий, придомовые территории;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площадки отдыха на территории микрорайонов и групп жилых домов.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2. Действия, нарушающие покой граждан и тишину в ночное время в городе Москве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29.01.2003 N 4)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пиротехнических средств, повлекшее нарушение покоя граждан и тишины в ночное время;</w:t>
      </w:r>
    </w:p>
    <w:p w:rsidR="00F62464" w:rsidRDefault="00F624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08.02.2005 N 73-ПП установлены </w:t>
      </w:r>
      <w:hyperlink r:id="rId1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</w:t>
      </w:r>
      <w:r>
        <w:rPr>
          <w:rFonts w:ascii="Calibri" w:hAnsi="Calibri" w:cs="Calibri"/>
        </w:rPr>
        <w:lastRenderedPageBreak/>
        <w:t>режиму проведения ремонтно-строительных работ при переустройстве и (или) перепланировке жилых и нежилых помещений в жилых домах.</w:t>
      </w:r>
    </w:p>
    <w:p w:rsidR="00F62464" w:rsidRDefault="00F624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29.01.2003 N 4)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 не распространяются: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3. Административная ответственность за нарушение покоя граждан и тишины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21.11.2007 N 45)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покоя граждан и тишины в ночное время в городе Москве влечет административную ответственность в соответствии с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города Москвы об административных правонарушениях.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Статьи 4 - 10. Исключены с 1 января 2008 года.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21.11.2007 N 45.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11. Порядок вступления настоящего Закона в силу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со дня его официального опубликования.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июля 2002 года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42</w:t>
      </w: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2464" w:rsidRDefault="00F624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068C" w:rsidRDefault="00F62464"/>
    <w:sectPr w:rsidR="00CC068C" w:rsidSect="005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4"/>
    <w:rsid w:val="007933CE"/>
    <w:rsid w:val="00CA735B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15B3-2F9D-4F08-8886-2387FF1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083B45A082D0AE4F9AED592B8B19F46A19C5EF49B78AF59403131127CCDBCDA70AE5F5610F69Fq4zBK" TargetMode="External"/><Relationship Id="rId13" Type="http://schemas.openxmlformats.org/officeDocument/2006/relationships/hyperlink" Target="consultantplus://offline/ref=734083B45A082D0AE4F9AED592B8B19F46A19C5EF49B78AF59403131127CCDBCDA70AE5F5610F69Fq4z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4083B45A082D0AE4F9AED592B8B19F46A19C5EF49B78AF59403131127CCDBCDA70AE5F5610F69Fq4zCK" TargetMode="External"/><Relationship Id="rId12" Type="http://schemas.openxmlformats.org/officeDocument/2006/relationships/hyperlink" Target="consultantplus://offline/ref=734083B45A082D0AE4F9AED592B8B19F43A79E58F79525A551193D33157392ABDD39A25E5610FFq9z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083B45A082D0AE4F9AED592B8B19F46A19C5EF49B78AF59403131127CCDBCDA70AE5F5610F69Fq4zFK" TargetMode="External"/><Relationship Id="rId11" Type="http://schemas.openxmlformats.org/officeDocument/2006/relationships/hyperlink" Target="consultantplus://offline/ref=734083B45A082D0AE4F9AED592B8B19F46A69F59F49C78AF59403131127CCDBCDA70AE5F5610FC93q4zCK" TargetMode="External"/><Relationship Id="rId5" Type="http://schemas.openxmlformats.org/officeDocument/2006/relationships/hyperlink" Target="consultantplus://offline/ref=734083B45A082D0AE4F9AED592B8B19F43A79E58F79525A551193D33157392ABDD39A25E5610FFq9z0K" TargetMode="External"/><Relationship Id="rId15" Type="http://schemas.openxmlformats.org/officeDocument/2006/relationships/hyperlink" Target="consultantplus://offline/ref=734083B45A082D0AE4F9AED592B8B19F46A19C5EF49B78AF59403131127CCDBCDA70AE5F5610F69Fq4z6K" TargetMode="External"/><Relationship Id="rId10" Type="http://schemas.openxmlformats.org/officeDocument/2006/relationships/hyperlink" Target="consultantplus://offline/ref=734083B45A082D0AE4F9AED592B8B19F46A69F59F49C78AF5940313112q7z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4083B45A082D0AE4F9AED592B8B19F43A79E58F79525A551193D33157392ABDD39A25E5610FFq9z0K" TargetMode="External"/><Relationship Id="rId14" Type="http://schemas.openxmlformats.org/officeDocument/2006/relationships/hyperlink" Target="consultantplus://offline/ref=734083B45A082D0AE4F9AED592B8B19F46A19C5EF49B78AF59403131127CCDBCDA70AE5F5610FE96q4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2014-10-07T10:51:00Z</dcterms:created>
  <dcterms:modified xsi:type="dcterms:W3CDTF">2014-10-07T10:52:00Z</dcterms:modified>
</cp:coreProperties>
</file>